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F8" w:rsidRPr="00942EEB" w:rsidRDefault="00971170" w:rsidP="009711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2EEB"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«Социология науки и экономика образования»</w:t>
      </w:r>
      <w:r w:rsidR="0094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EB" w:rsidRPr="00942E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2EEB" w:rsidRPr="00942EEB">
        <w:rPr>
          <w:rFonts w:ascii="Times New Roman" w:hAnsi="Times New Roman" w:cs="Times New Roman"/>
          <w:sz w:val="28"/>
          <w:szCs w:val="28"/>
        </w:rPr>
        <w:t>д.с.н</w:t>
      </w:r>
      <w:proofErr w:type="spellEnd"/>
      <w:r w:rsidR="00942EEB" w:rsidRPr="00942E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2EEB" w:rsidRPr="00942EEB">
        <w:rPr>
          <w:rFonts w:ascii="Times New Roman" w:hAnsi="Times New Roman" w:cs="Times New Roman"/>
          <w:sz w:val="28"/>
          <w:szCs w:val="28"/>
        </w:rPr>
        <w:t>проф.Нагимова</w:t>
      </w:r>
      <w:proofErr w:type="spellEnd"/>
      <w:r w:rsidR="00942EEB" w:rsidRPr="00942EEB">
        <w:rPr>
          <w:rFonts w:ascii="Times New Roman" w:hAnsi="Times New Roman" w:cs="Times New Roman"/>
          <w:sz w:val="28"/>
          <w:szCs w:val="28"/>
        </w:rPr>
        <w:t>)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социологии науки как научной дисциплины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Этнометодологическая социология науки, сильная программа, когнитивная социология науки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Институционализация науки. Формирование научных дисциплин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сообщество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традиции, научные школы   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руководителя в деятельности научного сообщества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коммуникации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динамики науки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Научное сообщество как социальная группа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Мертон и концепция </w:t>
      </w:r>
      <w:proofErr w:type="spellStart"/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этоса</w:t>
      </w:r>
      <w:proofErr w:type="spellEnd"/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</w:p>
    <w:p w:rsidR="00971170" w:rsidRPr="00942EEB" w:rsidRDefault="00971170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color w:val="000000"/>
          <w:sz w:val="28"/>
          <w:szCs w:val="28"/>
        </w:rPr>
        <w:t>Образование как отрасль народного хозяйства и предмет экономической науки</w:t>
      </w:r>
    </w:p>
    <w:p w:rsidR="00971170" w:rsidRPr="00942EEB" w:rsidRDefault="00971170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color w:val="000000"/>
          <w:sz w:val="28"/>
          <w:szCs w:val="28"/>
        </w:rPr>
        <w:t>Сущность экономики образования. Цель, предмет, задачи.</w:t>
      </w:r>
    </w:p>
    <w:p w:rsidR="00942EEB" w:rsidRPr="00942EEB" w:rsidRDefault="00971170" w:rsidP="00685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32"/>
        <w:jc w:val="both"/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</w:pPr>
      <w:r w:rsidRPr="00942EEB">
        <w:rPr>
          <w:color w:val="000000"/>
          <w:sz w:val="28"/>
          <w:szCs w:val="28"/>
        </w:rPr>
        <w:t>Специфика производительных сил и производственных отношений в сфере образования.</w:t>
      </w:r>
    </w:p>
    <w:p w:rsidR="00942EEB" w:rsidRPr="00942EEB" w:rsidRDefault="00971170" w:rsidP="001310E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32"/>
        <w:jc w:val="both"/>
        <w:rPr>
          <w:color w:val="000000"/>
          <w:sz w:val="28"/>
          <w:szCs w:val="28"/>
        </w:rPr>
      </w:pPr>
      <w:r w:rsidRPr="00942EEB">
        <w:rPr>
          <w:color w:val="000000"/>
          <w:sz w:val="28"/>
          <w:szCs w:val="28"/>
        </w:rPr>
        <w:t>Законодательные основы функционирования системы образования РФ</w:t>
      </w:r>
    </w:p>
    <w:p w:rsidR="00942EEB" w:rsidRPr="00942EEB" w:rsidRDefault="00942EEB" w:rsidP="00A1293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color w:val="000000"/>
          <w:sz w:val="28"/>
          <w:szCs w:val="28"/>
        </w:rPr>
        <w:t>Многоуровневая, многокомпонентная система образования РФ</w:t>
      </w:r>
    </w:p>
    <w:p w:rsidR="00971170" w:rsidRPr="00942EEB" w:rsidRDefault="00942EEB" w:rsidP="004A27C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Учредители учебных заведений в соответствии с уровнем реализуемых образовательных программ</w:t>
      </w:r>
      <w:r w:rsidRPr="00942EEB">
        <w:rPr>
          <w:color w:val="000000"/>
          <w:sz w:val="28"/>
          <w:szCs w:val="28"/>
        </w:rPr>
        <w:t>.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хозяйственного механизма и его особенности в отрасли образования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Планирование, программирование и прогнозирование развития образования</w:t>
      </w:r>
    </w:p>
    <w:p w:rsidR="00DB6DAA" w:rsidRPr="00942EEB" w:rsidRDefault="00DB6DAA" w:rsidP="00942E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Учебные планы школ как механизм планирования системы образования</w:t>
      </w:r>
    </w:p>
    <w:p w:rsidR="00DB6DAA" w:rsidRPr="00942EEB" w:rsidRDefault="00DB6DAA" w:rsidP="00942E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Финансово-хозяйственный механизм системы образования</w:t>
      </w:r>
    </w:p>
    <w:p w:rsidR="00DB6DAA" w:rsidRPr="00942EEB" w:rsidRDefault="00DB6DAA" w:rsidP="00942E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 бюджетного финансового образования</w:t>
      </w:r>
    </w:p>
    <w:p w:rsidR="00DB6DAA" w:rsidRPr="00942EEB" w:rsidRDefault="00DB6DAA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iCs/>
          <w:color w:val="000000"/>
          <w:sz w:val="28"/>
          <w:szCs w:val="28"/>
        </w:rPr>
        <w:lastRenderedPageBreak/>
        <w:t>Расчёт потребности в бюджетных средствах образовательного учреждения</w:t>
      </w:r>
    </w:p>
    <w:p w:rsidR="00DB6DAA" w:rsidRPr="00942EEB" w:rsidRDefault="00DB6DAA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Основные функции участников финансирования образования</w:t>
      </w:r>
    </w:p>
    <w:p w:rsidR="00DB6DAA" w:rsidRPr="00942EEB" w:rsidRDefault="00DB6DAA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Автономное, бюджетное, казенное учреждения</w:t>
      </w:r>
    </w:p>
    <w:p w:rsidR="00DB6DAA" w:rsidRPr="00942EEB" w:rsidRDefault="00DB6DAA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Планирование бюджетных средств на реализацию образовательных услуг</w:t>
      </w:r>
    </w:p>
    <w:p w:rsidR="00DB6DAA" w:rsidRPr="00942EEB" w:rsidRDefault="00DB6DAA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Организация финансирования расходов на образование</w:t>
      </w:r>
    </w:p>
    <w:p w:rsidR="00DB6DAA" w:rsidRPr="00942EEB" w:rsidRDefault="00DB6DAA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Права и обязанности бюджетополучателей</w:t>
      </w:r>
    </w:p>
    <w:p w:rsidR="0001177F" w:rsidRPr="00942EEB" w:rsidRDefault="00971170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Классификация внебюджетных доходов</w:t>
      </w:r>
      <w:r w:rsidR="0001177F" w:rsidRPr="00942EEB">
        <w:rPr>
          <w:bCs/>
          <w:color w:val="000000"/>
          <w:sz w:val="28"/>
          <w:szCs w:val="28"/>
        </w:rPr>
        <w:t>: внебюджетные доходы по основной деятельности учебных заведений</w:t>
      </w:r>
    </w:p>
    <w:p w:rsidR="0001177F" w:rsidRPr="00942EEB" w:rsidRDefault="0001177F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Классификация внебюджетных доходов: внебюджетные доходы учебных заведений по прочей деятельности</w:t>
      </w:r>
    </w:p>
    <w:p w:rsidR="0001177F" w:rsidRPr="00942EEB" w:rsidRDefault="0001177F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Основные факторы, определяющие эффективность внебюджетной деятельности</w:t>
      </w:r>
    </w:p>
    <w:p w:rsidR="0001177F" w:rsidRPr="00942EEB" w:rsidRDefault="0001177F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Налог, виды налогов</w:t>
      </w:r>
    </w:p>
    <w:p w:rsidR="0001177F" w:rsidRPr="00942EEB" w:rsidRDefault="0001177F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Объекты налогообложения в сфере образования</w:t>
      </w:r>
    </w:p>
    <w:p w:rsidR="0001177F" w:rsidRPr="00942EEB" w:rsidRDefault="0001177F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Налоговые льготы для образовательных учреждений</w:t>
      </w:r>
    </w:p>
    <w:p w:rsidR="00971170" w:rsidRPr="00942EEB" w:rsidRDefault="00971170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Своеобразие педагогического труда с экономической точки зрения</w:t>
      </w:r>
    </w:p>
    <w:p w:rsidR="00971170" w:rsidRPr="00942EEB" w:rsidRDefault="00971170" w:rsidP="00942E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Рабочее время как единица измерения педагогического труда</w:t>
      </w:r>
    </w:p>
    <w:p w:rsidR="00971170" w:rsidRPr="00942EEB" w:rsidRDefault="00971170" w:rsidP="0021285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2EEB">
        <w:rPr>
          <w:bCs/>
          <w:color w:val="000000"/>
          <w:sz w:val="28"/>
          <w:szCs w:val="28"/>
        </w:rPr>
        <w:t>Заработная плата как инструмент экономического стимулирования</w:t>
      </w:r>
      <w:r w:rsidR="00942EEB" w:rsidRPr="00942EEB">
        <w:rPr>
          <w:bCs/>
          <w:color w:val="000000"/>
          <w:sz w:val="28"/>
          <w:szCs w:val="28"/>
        </w:rPr>
        <w:t xml:space="preserve"> </w:t>
      </w:r>
      <w:r w:rsidRPr="00942EEB">
        <w:rPr>
          <w:bCs/>
          <w:color w:val="000000"/>
          <w:sz w:val="28"/>
          <w:szCs w:val="28"/>
        </w:rPr>
        <w:t>педагогических работников</w:t>
      </w:r>
    </w:p>
    <w:p w:rsidR="00971170" w:rsidRPr="00942EEB" w:rsidRDefault="00971170" w:rsidP="00942E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Внедрение новой системы оплаты труда в образовательных учреждениях</w:t>
      </w:r>
    </w:p>
    <w:p w:rsidR="00971170" w:rsidRPr="00942EEB" w:rsidRDefault="00971170" w:rsidP="0001177F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971170" w:rsidRPr="00942EEB" w:rsidRDefault="00971170" w:rsidP="0001177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170" w:rsidRPr="00942EEB" w:rsidRDefault="00971170" w:rsidP="000117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170" w:rsidRPr="0094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10A"/>
    <w:multiLevelType w:val="hybridMultilevel"/>
    <w:tmpl w:val="118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7203"/>
    <w:multiLevelType w:val="hybridMultilevel"/>
    <w:tmpl w:val="61E4EE58"/>
    <w:lvl w:ilvl="0" w:tplc="EFD8F9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68644B0"/>
    <w:multiLevelType w:val="multilevel"/>
    <w:tmpl w:val="A9D02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B0304"/>
    <w:multiLevelType w:val="multilevel"/>
    <w:tmpl w:val="98D2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F1554"/>
    <w:multiLevelType w:val="hybridMultilevel"/>
    <w:tmpl w:val="7D06BBFE"/>
    <w:lvl w:ilvl="0" w:tplc="829CFF3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D383E"/>
    <w:multiLevelType w:val="multilevel"/>
    <w:tmpl w:val="C0C6F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639A7"/>
    <w:multiLevelType w:val="hybridMultilevel"/>
    <w:tmpl w:val="130895DA"/>
    <w:lvl w:ilvl="0" w:tplc="AE8C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633A0"/>
    <w:multiLevelType w:val="hybridMultilevel"/>
    <w:tmpl w:val="5B3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E3EA6"/>
    <w:multiLevelType w:val="hybridMultilevel"/>
    <w:tmpl w:val="42E6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76EC5"/>
    <w:multiLevelType w:val="hybridMultilevel"/>
    <w:tmpl w:val="E27AF68A"/>
    <w:lvl w:ilvl="0" w:tplc="6182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70"/>
    <w:rsid w:val="0001177F"/>
    <w:rsid w:val="008023F8"/>
    <w:rsid w:val="00942EEB"/>
    <w:rsid w:val="00971170"/>
    <w:rsid w:val="009F31D3"/>
    <w:rsid w:val="00B90CD7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065F-4705-462D-82AC-BDE0627C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Приемная ЦПЭИ АН РТ</cp:lastModifiedBy>
  <cp:revision>2</cp:revision>
  <dcterms:created xsi:type="dcterms:W3CDTF">2021-06-02T11:59:00Z</dcterms:created>
  <dcterms:modified xsi:type="dcterms:W3CDTF">2021-06-02T11:59:00Z</dcterms:modified>
</cp:coreProperties>
</file>